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A82207" w:rsidP="00C40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A82207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A8220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327395">
        <w:rPr>
          <w:color w:val="000000"/>
          <w:sz w:val="28"/>
          <w:szCs w:val="28"/>
        </w:rPr>
        <w:t>О251</w:t>
      </w:r>
      <w:r w:rsidR="0043596D">
        <w:rPr>
          <w:color w:val="000000"/>
          <w:sz w:val="28"/>
          <w:szCs w:val="28"/>
        </w:rPr>
        <w:t>1</w:t>
      </w:r>
      <w:r w:rsidR="00327395">
        <w:rPr>
          <w:color w:val="000000"/>
          <w:sz w:val="28"/>
          <w:szCs w:val="28"/>
        </w:rPr>
        <w:t>16 /Т-25-44/ - Локнисте - Гориця - /Р-12/</w:t>
      </w:r>
      <w:r w:rsidR="00036F66">
        <w:rPr>
          <w:color w:val="000000"/>
          <w:sz w:val="28"/>
          <w:szCs w:val="28"/>
        </w:rPr>
        <w:t xml:space="preserve"> на ділянці км 0+000 – км</w:t>
      </w:r>
      <w:r w:rsidR="00327395">
        <w:rPr>
          <w:color w:val="000000"/>
          <w:sz w:val="28"/>
          <w:szCs w:val="28"/>
        </w:rPr>
        <w:t xml:space="preserve"> 13+5</w:t>
      </w:r>
      <w:r w:rsidR="00DC6CE0">
        <w:rPr>
          <w:color w:val="000000"/>
          <w:sz w:val="28"/>
          <w:szCs w:val="28"/>
        </w:rPr>
        <w:t>00,(окремими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</w:t>
      </w:r>
      <w:r w:rsidR="007F4778">
        <w:rPr>
          <w:color w:val="000000"/>
          <w:sz w:val="28"/>
          <w:szCs w:val="28"/>
        </w:rPr>
        <w:t xml:space="preserve"> (за згодою)</w:t>
      </w:r>
      <w:r w:rsidRPr="001B4CBB">
        <w:rPr>
          <w:color w:val="000000"/>
          <w:sz w:val="28"/>
          <w:szCs w:val="28"/>
        </w:rPr>
        <w:t>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761C07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Розлача </w:t>
            </w:r>
            <w:r w:rsidRPr="00327395">
              <w:rPr>
                <w:sz w:val="28"/>
              </w:rPr>
              <w:t>В.М.</w:t>
            </w:r>
          </w:p>
        </w:tc>
        <w:tc>
          <w:tcPr>
            <w:tcW w:w="6663" w:type="dxa"/>
          </w:tcPr>
          <w:p w:rsidR="005E3D91" w:rsidRPr="008D5E36" w:rsidRDefault="00761C07" w:rsidP="003254C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</w:t>
            </w:r>
            <w:r w:rsidRPr="00327395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327395">
              <w:rPr>
                <w:sz w:val="28"/>
              </w:rPr>
              <w:t xml:space="preserve">   ПрАТ «ШРБУ №82»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79510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</w:t>
            </w:r>
            <w:r w:rsidR="00795100">
              <w:rPr>
                <w:sz w:val="28"/>
              </w:rPr>
              <w:t>ВТФ ДП «Чернігівський облавтодор»</w:t>
            </w:r>
          </w:p>
        </w:tc>
      </w:tr>
      <w:tr w:rsidR="007F4778" w:rsidRPr="008D5E36" w:rsidTr="00DC6CE0">
        <w:trPr>
          <w:trHeight w:val="496"/>
        </w:trPr>
        <w:tc>
          <w:tcPr>
            <w:tcW w:w="3260" w:type="dxa"/>
          </w:tcPr>
          <w:p w:rsidR="007F4778" w:rsidRDefault="007F4778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7F4778" w:rsidRDefault="007F4778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«Ніжинська ПШМК»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FE73D4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5B38B5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05.08.2019 № 301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327395">
        <w:rPr>
          <w:color w:val="000000"/>
          <w:sz w:val="28"/>
          <w:szCs w:val="28"/>
        </w:rPr>
        <w:t>О25</w:t>
      </w:r>
      <w:r w:rsidR="0043596D">
        <w:rPr>
          <w:color w:val="000000"/>
          <w:sz w:val="28"/>
          <w:szCs w:val="28"/>
        </w:rPr>
        <w:t>1</w:t>
      </w:r>
      <w:r w:rsidR="00327395">
        <w:rPr>
          <w:color w:val="000000"/>
          <w:sz w:val="28"/>
          <w:szCs w:val="28"/>
        </w:rPr>
        <w:t xml:space="preserve">116/Т-25-44/ - Локнисте - Гориця - /Р-12/ </w:t>
      </w:r>
      <w:r w:rsidR="00796F75">
        <w:rPr>
          <w:color w:val="000000"/>
          <w:sz w:val="28"/>
          <w:szCs w:val="28"/>
        </w:rPr>
        <w:t xml:space="preserve"> на ділянці км 0+000 – км </w:t>
      </w:r>
      <w:r w:rsidR="00327395">
        <w:rPr>
          <w:color w:val="000000"/>
          <w:sz w:val="28"/>
          <w:szCs w:val="28"/>
        </w:rPr>
        <w:t>13+500</w:t>
      </w:r>
      <w:r w:rsidR="00DC6CE0">
        <w:rPr>
          <w:color w:val="000000"/>
          <w:sz w:val="28"/>
          <w:szCs w:val="28"/>
        </w:rPr>
        <w:t>,(окремими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796F75">
              <w:rPr>
                <w:color w:val="000000"/>
                <w:sz w:val="28"/>
                <w:szCs w:val="28"/>
              </w:rPr>
              <w:t xml:space="preserve">сектору розгляду звернення громадян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327395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Розлач </w:t>
            </w:r>
            <w:r w:rsidRPr="00327395">
              <w:rPr>
                <w:rFonts w:ascii="Times New Roman" w:hAnsi="Times New Roman"/>
                <w:sz w:val="28"/>
              </w:rPr>
              <w:t>В.М.</w:t>
            </w:r>
          </w:p>
        </w:tc>
        <w:tc>
          <w:tcPr>
            <w:tcW w:w="6946" w:type="dxa"/>
          </w:tcPr>
          <w:p w:rsidR="001F49DE" w:rsidRPr="00327395" w:rsidRDefault="00327395" w:rsidP="008A68D0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327395">
              <w:rPr>
                <w:rFonts w:ascii="Times New Roman" w:hAnsi="Times New Roman"/>
                <w:sz w:val="28"/>
              </w:rPr>
              <w:t>Головний інженер   ПрАТ «ШРБУ №82»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795100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6946" w:type="dxa"/>
          </w:tcPr>
          <w:p w:rsidR="007A2EF7" w:rsidRPr="009A0816" w:rsidRDefault="003E0D5B" w:rsidP="0079510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798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795100">
              <w:rPr>
                <w:rFonts w:ascii="Times New Roman" w:hAnsi="Times New Roman" w:cs="Times New Roman"/>
                <w:sz w:val="28"/>
                <w:lang w:val="uk-UA"/>
              </w:rPr>
              <w:t>ВТФ ДП «Чернігівський облавтодор»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327395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 w:rsidRPr="00327395">
              <w:rPr>
                <w:rFonts w:ascii="Times New Roman" w:hAnsi="Times New Roman"/>
                <w:sz w:val="28"/>
                <w:szCs w:val="24"/>
              </w:rPr>
              <w:t>Шаропатий Р.В</w:t>
            </w:r>
            <w:r w:rsidRPr="00BE3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F49DE" w:rsidRPr="0099639A" w:rsidRDefault="00327395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</w:p>
        </w:tc>
      </w:tr>
      <w:tr w:rsidR="00327395" w:rsidRPr="0012236B" w:rsidTr="00DC6CE0">
        <w:trPr>
          <w:trHeight w:val="930"/>
        </w:trPr>
        <w:tc>
          <w:tcPr>
            <w:tcW w:w="3227" w:type="dxa"/>
          </w:tcPr>
          <w:p w:rsidR="00327395" w:rsidRDefault="00327395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Гавриленко М.М.</w:t>
            </w:r>
          </w:p>
        </w:tc>
        <w:tc>
          <w:tcPr>
            <w:tcW w:w="6946" w:type="dxa"/>
          </w:tcPr>
          <w:p w:rsidR="00327395" w:rsidRDefault="00327395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ТОВ «Ніжинська ПШМК»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047BA6" w:rsidRPr="006A058B" w:rsidRDefault="00047BA6" w:rsidP="005B38B5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p w:rsidR="00047BA6" w:rsidRPr="006A058B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7BA6" w:rsidRPr="006A058B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49F5" w:rsidRDefault="00B749F5"/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B4" w:rsidRDefault="00992FB4" w:rsidP="005E3D91">
      <w:pPr>
        <w:spacing w:after="0" w:line="240" w:lineRule="auto"/>
      </w:pPr>
      <w:r>
        <w:separator/>
      </w:r>
    </w:p>
  </w:endnote>
  <w:endnote w:type="continuationSeparator" w:id="1">
    <w:p w:rsidR="00992FB4" w:rsidRDefault="00992FB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B4" w:rsidRDefault="00992FB4" w:rsidP="005E3D91">
      <w:pPr>
        <w:spacing w:after="0" w:line="240" w:lineRule="auto"/>
      </w:pPr>
      <w:r>
        <w:separator/>
      </w:r>
    </w:p>
  </w:footnote>
  <w:footnote w:type="continuationSeparator" w:id="1">
    <w:p w:rsidR="00992FB4" w:rsidRDefault="00992FB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36F66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07A99"/>
    <w:rsid w:val="00252217"/>
    <w:rsid w:val="0028123C"/>
    <w:rsid w:val="002B5D2E"/>
    <w:rsid w:val="003254CA"/>
    <w:rsid w:val="00327395"/>
    <w:rsid w:val="003355D2"/>
    <w:rsid w:val="003379E0"/>
    <w:rsid w:val="003447BD"/>
    <w:rsid w:val="0036733F"/>
    <w:rsid w:val="00375309"/>
    <w:rsid w:val="003C0798"/>
    <w:rsid w:val="003D2E7A"/>
    <w:rsid w:val="003D616D"/>
    <w:rsid w:val="003E0D5B"/>
    <w:rsid w:val="0043596D"/>
    <w:rsid w:val="00437E3E"/>
    <w:rsid w:val="00480190"/>
    <w:rsid w:val="00492E4F"/>
    <w:rsid w:val="004E75B9"/>
    <w:rsid w:val="00505AA4"/>
    <w:rsid w:val="00554E31"/>
    <w:rsid w:val="00556D5F"/>
    <w:rsid w:val="00572099"/>
    <w:rsid w:val="005735F1"/>
    <w:rsid w:val="00573834"/>
    <w:rsid w:val="005B38B5"/>
    <w:rsid w:val="005B4DAA"/>
    <w:rsid w:val="005D06A1"/>
    <w:rsid w:val="005D3AE1"/>
    <w:rsid w:val="005E3D91"/>
    <w:rsid w:val="005F20A4"/>
    <w:rsid w:val="00605784"/>
    <w:rsid w:val="00672650"/>
    <w:rsid w:val="00682420"/>
    <w:rsid w:val="006A4C6B"/>
    <w:rsid w:val="006A5355"/>
    <w:rsid w:val="006E34E8"/>
    <w:rsid w:val="0073169A"/>
    <w:rsid w:val="00750AC6"/>
    <w:rsid w:val="00761C07"/>
    <w:rsid w:val="00795100"/>
    <w:rsid w:val="00796F75"/>
    <w:rsid w:val="007A2EF7"/>
    <w:rsid w:val="007E5822"/>
    <w:rsid w:val="007F4778"/>
    <w:rsid w:val="0081562F"/>
    <w:rsid w:val="00821A29"/>
    <w:rsid w:val="00821DB8"/>
    <w:rsid w:val="00830127"/>
    <w:rsid w:val="00864A05"/>
    <w:rsid w:val="008A14BD"/>
    <w:rsid w:val="008A68D0"/>
    <w:rsid w:val="008D37A9"/>
    <w:rsid w:val="008D5E36"/>
    <w:rsid w:val="008E1EBB"/>
    <w:rsid w:val="008E6AE2"/>
    <w:rsid w:val="008F5F02"/>
    <w:rsid w:val="00962EE2"/>
    <w:rsid w:val="00992FB4"/>
    <w:rsid w:val="0099639A"/>
    <w:rsid w:val="009A0816"/>
    <w:rsid w:val="009C02F3"/>
    <w:rsid w:val="009C23F6"/>
    <w:rsid w:val="009D0FEC"/>
    <w:rsid w:val="00A07236"/>
    <w:rsid w:val="00A82207"/>
    <w:rsid w:val="00A8225F"/>
    <w:rsid w:val="00AD5D67"/>
    <w:rsid w:val="00B26F3A"/>
    <w:rsid w:val="00B4641C"/>
    <w:rsid w:val="00B749F5"/>
    <w:rsid w:val="00B74AD0"/>
    <w:rsid w:val="00BC3FC0"/>
    <w:rsid w:val="00C051AA"/>
    <w:rsid w:val="00C17066"/>
    <w:rsid w:val="00C40C61"/>
    <w:rsid w:val="00C50BC3"/>
    <w:rsid w:val="00CA16C5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E4123"/>
    <w:rsid w:val="00F158DE"/>
    <w:rsid w:val="00F74BCF"/>
    <w:rsid w:val="00FE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2019-07-24T08:43:00Z</cp:lastPrinted>
  <dcterms:created xsi:type="dcterms:W3CDTF">2018-08-30T12:23:00Z</dcterms:created>
  <dcterms:modified xsi:type="dcterms:W3CDTF">2019-08-30T07:09:00Z</dcterms:modified>
</cp:coreProperties>
</file>